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CA" w:rsidRDefault="00CE62CA" w:rsidP="00CE62C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2CA" w:rsidRPr="00587398" w:rsidRDefault="00CE62CA" w:rsidP="0058739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398">
        <w:rPr>
          <w:rFonts w:ascii="Times New Roman" w:eastAsia="Calibri" w:hAnsi="Times New Roman" w:cs="Times New Roman"/>
          <w:b/>
          <w:sz w:val="28"/>
          <w:szCs w:val="28"/>
        </w:rPr>
        <w:t>Геометрия, 11 класс</w:t>
      </w:r>
    </w:p>
    <w:p w:rsidR="00CE62CA" w:rsidRPr="00587398" w:rsidRDefault="00CE62CA" w:rsidP="0058739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398">
        <w:rPr>
          <w:rFonts w:ascii="Times New Roman" w:eastAsia="Calibri" w:hAnsi="Times New Roman" w:cs="Times New Roman"/>
          <w:b/>
          <w:sz w:val="28"/>
          <w:szCs w:val="28"/>
        </w:rPr>
        <w:t>Тема «Векторы в пространстве»</w:t>
      </w:r>
    </w:p>
    <w:p w:rsidR="00CE62CA" w:rsidRPr="00587398" w:rsidRDefault="00CE62CA" w:rsidP="0058739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2CA" w:rsidRPr="00587398" w:rsidRDefault="00CE62CA" w:rsidP="005873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87398">
        <w:rPr>
          <w:rFonts w:ascii="Times New Roman" w:eastAsia="Calibri" w:hAnsi="Times New Roman" w:cs="Times New Roman"/>
          <w:b/>
          <w:sz w:val="28"/>
          <w:szCs w:val="28"/>
        </w:rPr>
        <w:t>Зачет</w:t>
      </w:r>
      <w:r w:rsidRPr="00587398"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</w:p>
    <w:p w:rsidR="000F0F19" w:rsidRPr="00587398" w:rsidRDefault="00C53499" w:rsidP="00587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98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587398">
        <w:rPr>
          <w:rFonts w:ascii="Times New Roman" w:hAnsi="Times New Roman" w:cs="Times New Roman"/>
          <w:sz w:val="28"/>
          <w:szCs w:val="28"/>
        </w:rPr>
        <w:t xml:space="preserve"> вектором в пространстве? Его обозначения.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98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587398">
        <w:rPr>
          <w:rFonts w:ascii="Times New Roman" w:hAnsi="Times New Roman" w:cs="Times New Roman"/>
          <w:sz w:val="28"/>
          <w:szCs w:val="28"/>
        </w:rPr>
        <w:t xml:space="preserve"> длиной вектора? Ее обозначение.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Какой вектор называется нулевым?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Какие векторы называются коллинеарными?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 xml:space="preserve">Какие векторы называются </w:t>
      </w:r>
      <w:proofErr w:type="spellStart"/>
      <w:r w:rsidRPr="00587398">
        <w:rPr>
          <w:rFonts w:ascii="Times New Roman" w:hAnsi="Times New Roman" w:cs="Times New Roman"/>
          <w:sz w:val="28"/>
          <w:szCs w:val="28"/>
        </w:rPr>
        <w:t>сонаправленными</w:t>
      </w:r>
      <w:proofErr w:type="spellEnd"/>
      <w:r w:rsidRPr="00587398">
        <w:rPr>
          <w:rFonts w:ascii="Times New Roman" w:hAnsi="Times New Roman" w:cs="Times New Roman"/>
          <w:sz w:val="28"/>
          <w:szCs w:val="28"/>
        </w:rPr>
        <w:t>? Обозначение.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Какие векторы называются противоположно направленными? Обозначение.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Какие векторы называются равными?</w:t>
      </w:r>
    </w:p>
    <w:p w:rsidR="00CE62CA" w:rsidRPr="00587398" w:rsidRDefault="00CE62CA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Начертите неколлинеарные векторы</w:t>
      </w:r>
      <w:r w:rsidRPr="00587398">
        <w:rPr>
          <w:rFonts w:ascii="Times New Roman" w:hAnsi="Times New Roman" w:cs="Times New Roman"/>
          <w:position w:val="-10"/>
          <w:sz w:val="28"/>
          <w:szCs w:val="28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>
            <v:imagedata r:id="rId7" o:title=""/>
          </v:shape>
          <o:OLEObject Type="Embed" ProgID="Equation.DSMT4" ShapeID="_x0000_i1025" DrawAspect="Content" ObjectID="_1537535368" r:id="rId8"/>
        </w:object>
      </w:r>
      <w:r w:rsidRPr="00587398">
        <w:rPr>
          <w:rFonts w:ascii="Times New Roman" w:hAnsi="Times New Roman" w:cs="Times New Roman"/>
          <w:sz w:val="28"/>
          <w:szCs w:val="28"/>
        </w:rPr>
        <w:t xml:space="preserve"> Постройте </w:t>
      </w:r>
      <w:proofErr w:type="gramStart"/>
      <w:r w:rsidRPr="00587398">
        <w:rPr>
          <w:rFonts w:ascii="Times New Roman" w:hAnsi="Times New Roman" w:cs="Times New Roman"/>
          <w:sz w:val="28"/>
          <w:szCs w:val="28"/>
        </w:rPr>
        <w:t xml:space="preserve">векторы </w:t>
      </w:r>
      <w:r w:rsidR="008303D1" w:rsidRPr="00587398">
        <w:rPr>
          <w:rFonts w:ascii="Times New Roman" w:hAnsi="Times New Roman" w:cs="Times New Roman"/>
          <w:position w:val="-6"/>
          <w:sz w:val="28"/>
          <w:szCs w:val="28"/>
        </w:rPr>
        <w:object w:dxaOrig="1579" w:dyaOrig="340">
          <v:shape id="_x0000_i1026" type="#_x0000_t75" style="width:78.75pt;height:17.25pt" o:ole="">
            <v:imagedata r:id="rId9" o:title=""/>
          </v:shape>
          <o:OLEObject Type="Embed" ProgID="Equation.DSMT4" ShapeID="_x0000_i1026" DrawAspect="Content" ObjectID="_1537535369" r:id="rId10"/>
        </w:object>
      </w:r>
      <w:r w:rsidRPr="00587398">
        <w:rPr>
          <w:rFonts w:ascii="Times New Roman" w:hAnsi="Times New Roman" w:cs="Times New Roman"/>
          <w:sz w:val="28"/>
          <w:szCs w:val="28"/>
        </w:rPr>
        <w:t xml:space="preserve"> </w:t>
      </w:r>
      <w:r w:rsidR="008303D1" w:rsidRPr="005873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03D1" w:rsidRPr="00587398">
        <w:rPr>
          <w:rFonts w:ascii="Times New Roman" w:hAnsi="Times New Roman" w:cs="Times New Roman"/>
          <w:sz w:val="28"/>
          <w:szCs w:val="28"/>
        </w:rPr>
        <w:t xml:space="preserve"> </w:t>
      </w:r>
      <w:r w:rsidR="008303D1" w:rsidRPr="00587398">
        <w:rPr>
          <w:rFonts w:ascii="Times New Roman" w:hAnsi="Times New Roman" w:cs="Times New Roman"/>
          <w:position w:val="-10"/>
          <w:sz w:val="28"/>
          <w:szCs w:val="28"/>
        </w:rPr>
        <w:object w:dxaOrig="920" w:dyaOrig="380">
          <v:shape id="_x0000_i1027" type="#_x0000_t75" style="width:45.75pt;height:18.75pt" o:ole="">
            <v:imagedata r:id="rId11" o:title=""/>
          </v:shape>
          <o:OLEObject Type="Embed" ProgID="Equation.DSMT4" ShapeID="_x0000_i1027" DrawAspect="Content" ObjectID="_1537535370" r:id="rId12"/>
        </w:object>
      </w:r>
      <w:r w:rsidR="008303D1" w:rsidRPr="00587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D1" w:rsidRPr="00587398" w:rsidRDefault="008303D1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98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587398">
        <w:rPr>
          <w:rFonts w:ascii="Times New Roman" w:hAnsi="Times New Roman" w:cs="Times New Roman"/>
          <w:sz w:val="28"/>
          <w:szCs w:val="28"/>
        </w:rPr>
        <w:t xml:space="preserve"> произведением ненулевого вектора на число?</w:t>
      </w:r>
    </w:p>
    <w:p w:rsidR="008303D1" w:rsidRPr="00587398" w:rsidRDefault="008303D1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98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587398">
        <w:rPr>
          <w:rFonts w:ascii="Times New Roman" w:hAnsi="Times New Roman" w:cs="Times New Roman"/>
          <w:sz w:val="28"/>
          <w:szCs w:val="28"/>
        </w:rPr>
        <w:t xml:space="preserve"> произведением нулевого вектора на число?</w:t>
      </w:r>
    </w:p>
    <w:p w:rsidR="008303D1" w:rsidRPr="00587398" w:rsidRDefault="008303D1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Свойства умножения вектора на число.</w:t>
      </w:r>
    </w:p>
    <w:p w:rsidR="008303D1" w:rsidRPr="00587398" w:rsidRDefault="008303D1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 xml:space="preserve">Справедливо ли утверждение: </w:t>
      </w:r>
      <w:proofErr w:type="gramStart"/>
      <w:r w:rsidRPr="00587398">
        <w:rPr>
          <w:rFonts w:ascii="Times New Roman" w:hAnsi="Times New Roman" w:cs="Times New Roman"/>
          <w:sz w:val="28"/>
          <w:szCs w:val="28"/>
        </w:rPr>
        <w:t>а)любые</w:t>
      </w:r>
      <w:proofErr w:type="gramEnd"/>
      <w:r w:rsidRPr="00587398">
        <w:rPr>
          <w:rFonts w:ascii="Times New Roman" w:hAnsi="Times New Roman" w:cs="Times New Roman"/>
          <w:sz w:val="28"/>
          <w:szCs w:val="28"/>
        </w:rPr>
        <w:t xml:space="preserve"> два противоположно направленных вектора </w:t>
      </w:r>
      <w:proofErr w:type="spellStart"/>
      <w:r w:rsidRPr="00587398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587398">
        <w:rPr>
          <w:rFonts w:ascii="Times New Roman" w:hAnsi="Times New Roman" w:cs="Times New Roman"/>
          <w:sz w:val="28"/>
          <w:szCs w:val="28"/>
        </w:rPr>
        <w:t xml:space="preserve">; б) любые два коллинеарных вектора </w:t>
      </w:r>
      <w:proofErr w:type="spellStart"/>
      <w:r w:rsidRPr="00587398">
        <w:rPr>
          <w:rFonts w:ascii="Times New Roman" w:hAnsi="Times New Roman" w:cs="Times New Roman"/>
          <w:sz w:val="28"/>
          <w:szCs w:val="28"/>
        </w:rPr>
        <w:t>сонаправлены</w:t>
      </w:r>
      <w:proofErr w:type="spellEnd"/>
      <w:r w:rsidRPr="00587398">
        <w:rPr>
          <w:rFonts w:ascii="Times New Roman" w:hAnsi="Times New Roman" w:cs="Times New Roman"/>
          <w:sz w:val="28"/>
          <w:szCs w:val="28"/>
        </w:rPr>
        <w:t xml:space="preserve">; в)любые два равных вектора </w:t>
      </w:r>
      <w:proofErr w:type="spellStart"/>
      <w:r w:rsidRPr="00587398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587398">
        <w:rPr>
          <w:rFonts w:ascii="Times New Roman" w:hAnsi="Times New Roman" w:cs="Times New Roman"/>
          <w:sz w:val="28"/>
          <w:szCs w:val="28"/>
        </w:rPr>
        <w:t xml:space="preserve">; г)любые два </w:t>
      </w:r>
      <w:proofErr w:type="spellStart"/>
      <w:r w:rsidRPr="00587398">
        <w:rPr>
          <w:rFonts w:ascii="Times New Roman" w:hAnsi="Times New Roman" w:cs="Times New Roman"/>
          <w:sz w:val="28"/>
          <w:szCs w:val="28"/>
        </w:rPr>
        <w:t>сонаправленных</w:t>
      </w:r>
      <w:proofErr w:type="spellEnd"/>
      <w:r w:rsidRPr="00587398">
        <w:rPr>
          <w:rFonts w:ascii="Times New Roman" w:hAnsi="Times New Roman" w:cs="Times New Roman"/>
          <w:sz w:val="28"/>
          <w:szCs w:val="28"/>
        </w:rPr>
        <w:t xml:space="preserve"> вектора равны.</w:t>
      </w:r>
    </w:p>
    <w:p w:rsidR="008303D1" w:rsidRPr="00587398" w:rsidRDefault="008303D1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 xml:space="preserve">Расскажите о правиле треугольника сложения двух векторов. </w:t>
      </w:r>
      <w:r w:rsidR="00587398" w:rsidRPr="00587398">
        <w:rPr>
          <w:rFonts w:ascii="Times New Roman" w:hAnsi="Times New Roman" w:cs="Times New Roman"/>
          <w:sz w:val="28"/>
          <w:szCs w:val="28"/>
        </w:rPr>
        <w:t>Проиллюстрируйте его на рисунке.</w:t>
      </w:r>
    </w:p>
    <w:p w:rsidR="00587398" w:rsidRPr="00587398" w:rsidRDefault="00587398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 xml:space="preserve">Расскажите о правиле </w:t>
      </w:r>
      <w:r w:rsidRPr="00587398">
        <w:rPr>
          <w:rFonts w:ascii="Times New Roman" w:hAnsi="Times New Roman" w:cs="Times New Roman"/>
          <w:sz w:val="28"/>
          <w:szCs w:val="28"/>
        </w:rPr>
        <w:t>параллелограмма</w:t>
      </w:r>
      <w:r w:rsidRPr="00587398">
        <w:rPr>
          <w:rFonts w:ascii="Times New Roman" w:hAnsi="Times New Roman" w:cs="Times New Roman"/>
          <w:sz w:val="28"/>
          <w:szCs w:val="28"/>
        </w:rPr>
        <w:t xml:space="preserve"> сложения двух векторов. Проиллюстрируйте </w:t>
      </w:r>
      <w:r w:rsidRPr="00587398">
        <w:rPr>
          <w:rFonts w:ascii="Times New Roman" w:hAnsi="Times New Roman" w:cs="Times New Roman"/>
          <w:sz w:val="28"/>
          <w:szCs w:val="28"/>
        </w:rPr>
        <w:t>его</w:t>
      </w:r>
      <w:r w:rsidRPr="00587398">
        <w:rPr>
          <w:rFonts w:ascii="Times New Roman" w:hAnsi="Times New Roman" w:cs="Times New Roman"/>
          <w:sz w:val="28"/>
          <w:szCs w:val="28"/>
        </w:rPr>
        <w:t xml:space="preserve"> на рисунке.</w:t>
      </w:r>
    </w:p>
    <w:p w:rsidR="00587398" w:rsidRPr="00587398" w:rsidRDefault="00587398" w:rsidP="00587398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Расскажите о правиле многоугольника сложения нескольких векторов. Проиллюстрируйте его на рисунке.</w:t>
      </w:r>
    </w:p>
    <w:p w:rsidR="00587398" w:rsidRPr="00587398" w:rsidRDefault="00587398" w:rsidP="00587398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98">
        <w:rPr>
          <w:rFonts w:ascii="Times New Roman" w:hAnsi="Times New Roman" w:cs="Times New Roman"/>
          <w:sz w:val="28"/>
          <w:szCs w:val="28"/>
        </w:rPr>
        <w:t>Сформулируйте определение компланарных векторов. Приведите примеры компланарных и некомпланарных векторов, используя изображение параллелепипеда.</w:t>
      </w:r>
    </w:p>
    <w:sectPr w:rsidR="00587398" w:rsidRPr="0058739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99" w:rsidRDefault="00C53499" w:rsidP="00CE62CA">
      <w:pPr>
        <w:spacing w:after="0" w:line="240" w:lineRule="auto"/>
      </w:pPr>
      <w:r>
        <w:separator/>
      </w:r>
    </w:p>
  </w:endnote>
  <w:endnote w:type="continuationSeparator" w:id="0">
    <w:p w:rsidR="00C53499" w:rsidRDefault="00C53499" w:rsidP="00C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99" w:rsidRDefault="00C53499" w:rsidP="00CE62CA">
      <w:pPr>
        <w:spacing w:after="0" w:line="240" w:lineRule="auto"/>
      </w:pPr>
      <w:r>
        <w:separator/>
      </w:r>
    </w:p>
  </w:footnote>
  <w:footnote w:type="continuationSeparator" w:id="0">
    <w:p w:rsidR="00C53499" w:rsidRDefault="00C53499" w:rsidP="00CE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CA" w:rsidRDefault="00CE62CA">
    <w:pPr>
      <w:pStyle w:val="a3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501A"/>
    <w:multiLevelType w:val="hybridMultilevel"/>
    <w:tmpl w:val="1C32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939E7"/>
    <w:multiLevelType w:val="hybridMultilevel"/>
    <w:tmpl w:val="1DA8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7AD5"/>
    <w:multiLevelType w:val="hybridMultilevel"/>
    <w:tmpl w:val="8486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CA"/>
    <w:rsid w:val="00587398"/>
    <w:rsid w:val="006D62FE"/>
    <w:rsid w:val="0079451A"/>
    <w:rsid w:val="008303D1"/>
    <w:rsid w:val="009025CD"/>
    <w:rsid w:val="00C53499"/>
    <w:rsid w:val="00CE62CA"/>
    <w:rsid w:val="00D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9758-37B9-4E61-9059-CFC574C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CA"/>
  </w:style>
  <w:style w:type="paragraph" w:styleId="a5">
    <w:name w:val="footer"/>
    <w:basedOn w:val="a"/>
    <w:link w:val="a6"/>
    <w:uiPriority w:val="99"/>
    <w:unhideWhenUsed/>
    <w:rsid w:val="00CE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CA"/>
  </w:style>
  <w:style w:type="paragraph" w:styleId="a7">
    <w:name w:val="List Paragraph"/>
    <w:basedOn w:val="a"/>
    <w:uiPriority w:val="34"/>
    <w:qFormat/>
    <w:rsid w:val="00CE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2</cp:revision>
  <dcterms:created xsi:type="dcterms:W3CDTF">2016-10-09T11:55:00Z</dcterms:created>
  <dcterms:modified xsi:type="dcterms:W3CDTF">2016-10-09T12:21:00Z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