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65" w:rsidRPr="004E0965" w:rsidRDefault="004E0965" w:rsidP="004E096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5" w:rsidRPr="004E0965" w:rsidRDefault="004E0965" w:rsidP="004E096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4E0965">
        <w:rPr>
          <w:rFonts w:ascii="Times New Roman" w:hAnsi="Times New Roman" w:cs="Times New Roman"/>
          <w:b/>
          <w:sz w:val="28"/>
          <w:szCs w:val="28"/>
        </w:rPr>
        <w:t xml:space="preserve">онтрольная работа№6 по теме </w:t>
      </w:r>
    </w:p>
    <w:p w:rsidR="004E0965" w:rsidRPr="004E0965" w:rsidRDefault="004E0965" w:rsidP="004E096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65">
        <w:rPr>
          <w:rFonts w:ascii="Times New Roman" w:hAnsi="Times New Roman" w:cs="Times New Roman"/>
          <w:b/>
          <w:sz w:val="28"/>
          <w:szCs w:val="28"/>
        </w:rPr>
        <w:t>«Сложение, вычитание, умножение и деление дробей»</w:t>
      </w:r>
    </w:p>
    <w:p w:rsidR="004E0965" w:rsidRPr="004E0965" w:rsidRDefault="004E0965" w:rsidP="004E096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4E0965" w:rsidRPr="004E0965" w:rsidTr="004E0965">
        <w:tc>
          <w:tcPr>
            <w:tcW w:w="835" w:type="dxa"/>
          </w:tcPr>
          <w:p w:rsidR="004E0965" w:rsidRPr="004E0965" w:rsidRDefault="004E0965" w:rsidP="004E09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E0965" w:rsidRPr="004E0965" w:rsidRDefault="004E0965" w:rsidP="004E09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4E0965" w:rsidRPr="004E0965" w:rsidTr="004E0965">
        <w:tc>
          <w:tcPr>
            <w:tcW w:w="835" w:type="dxa"/>
          </w:tcPr>
          <w:p w:rsidR="004E0965" w:rsidRPr="004E0965" w:rsidRDefault="004E0965" w:rsidP="004E09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E0965" w:rsidRPr="004E0965" w:rsidRDefault="004E0965" w:rsidP="004E09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4E0965" w:rsidRPr="004E0965" w:rsidRDefault="004E0965" w:rsidP="004E09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E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14" type="#_x0000_t75" style="width:59.25pt;height:33.75pt" o:ole="">
                  <v:imagedata r:id="rId5" o:title=""/>
                </v:shape>
                <o:OLEObject Type="Embed" ProgID="Equation.DSMT4" ShapeID="_x0000_i1614" DrawAspect="Content" ObjectID="_1608480175" r:id="rId6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64DA9" w:rsidRPr="004E096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616" type="#_x0000_t75" style="width:47.25pt;height:30.75pt" o:ole="">
                  <v:imagedata r:id="rId7" o:title=""/>
                </v:shape>
                <o:OLEObject Type="Embed" ProgID="Equation.DSMT4" ShapeID="_x0000_i1616" DrawAspect="Content" ObjectID="_1608480176" r:id="rId8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64DA9" w:rsidRPr="004E096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618" type="#_x0000_t75" style="width:48.75pt;height:30.75pt" o:ole="">
                  <v:imagedata r:id="rId9" o:title=""/>
                </v:shape>
                <o:OLEObject Type="Embed" ProgID="Equation.DSMT4" ShapeID="_x0000_i1618" DrawAspect="Content" ObjectID="_1608480177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364DA9" w:rsidRPr="004E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680">
                <v:shape id="_x0000_i1620" type="#_x0000_t75" style="width:59.25pt;height:33.75pt" o:ole="">
                  <v:imagedata r:id="rId11" o:title=""/>
                </v:shape>
                <o:OLEObject Type="Embed" ProgID="Equation.DSMT4" ShapeID="_x0000_i1620" DrawAspect="Content" ObjectID="_1608480178" r:id="rId12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965" w:rsidRPr="004E0965" w:rsidTr="004E0965">
        <w:tc>
          <w:tcPr>
            <w:tcW w:w="835" w:type="dxa"/>
          </w:tcPr>
          <w:p w:rsidR="004E0965" w:rsidRPr="004E0965" w:rsidRDefault="004E0965" w:rsidP="004E09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E0965" w:rsidRPr="004E0965" w:rsidRDefault="004E0965" w:rsidP="004E09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A9" w:rsidRPr="004E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20" w:dyaOrig="680">
                <v:shape id="_x0000_i1622" type="#_x0000_t75" style="width:105.75pt;height:33.75pt" o:ole="">
                  <v:imagedata r:id="rId13" o:title=""/>
                </v:shape>
                <o:OLEObject Type="Embed" ProgID="Equation.DSMT4" ShapeID="_x0000_i1622" DrawAspect="Content" ObjectID="_1608480179" r:id="rId14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E0965" w:rsidRPr="004E0965" w:rsidTr="004E0965">
        <w:trPr>
          <w:trHeight w:val="974"/>
        </w:trPr>
        <w:tc>
          <w:tcPr>
            <w:tcW w:w="835" w:type="dxa"/>
          </w:tcPr>
          <w:p w:rsidR="004E0965" w:rsidRPr="004E0965" w:rsidRDefault="004E0965" w:rsidP="004E09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E0965" w:rsidRPr="004E0965" w:rsidRDefault="004E0965" w:rsidP="004E09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Вычислите, применяя законы умножения: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64DA9" w:rsidRPr="004E096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60" w:dyaOrig="620">
                <v:shape id="_x0000_i1624" type="#_x0000_t75" style="width:87.75pt;height:30.75pt" o:ole="">
                  <v:imagedata r:id="rId15" o:title=""/>
                </v:shape>
                <o:OLEObject Type="Embed" ProgID="Equation.DSMT4" ShapeID="_x0000_i1624" DrawAspect="Content" ObjectID="_1608480180" r:id="rId16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="00364DA9" w:rsidRPr="004E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80" w:dyaOrig="680">
                <v:shape id="_x0000_i1626" type="#_x0000_t75" style="width:119.25pt;height:33.75pt" o:ole="">
                  <v:imagedata r:id="rId17" o:title=""/>
                </v:shape>
                <o:OLEObject Type="Embed" ProgID="Equation.DSMT4" ShapeID="_x0000_i1626" DrawAspect="Content" ObjectID="_1608480181" r:id="rId18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965" w:rsidRPr="004E0965" w:rsidTr="004E0965">
        <w:tc>
          <w:tcPr>
            <w:tcW w:w="835" w:type="dxa"/>
          </w:tcPr>
          <w:p w:rsidR="004E0965" w:rsidRPr="004E0965" w:rsidRDefault="004E0965" w:rsidP="004E09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E0965" w:rsidRPr="004E0965" w:rsidRDefault="004E0965" w:rsidP="00364D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Первая бригада может выполнить задание за 2</w:t>
            </w:r>
            <w:r w:rsidR="00364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час, а вторая – за </w:t>
            </w:r>
            <w:r w:rsidR="0036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8 часов. За сколько часов совместной работы они могут выполнить это задание?</w:t>
            </w:r>
          </w:p>
        </w:tc>
      </w:tr>
      <w:tr w:rsidR="004E0965" w:rsidRPr="004E0965" w:rsidTr="004E0965">
        <w:tc>
          <w:tcPr>
            <w:tcW w:w="835" w:type="dxa"/>
          </w:tcPr>
          <w:p w:rsidR="004E0965" w:rsidRPr="004E0965" w:rsidRDefault="004E0965" w:rsidP="004E09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E0965" w:rsidRPr="004E0965" w:rsidRDefault="004E0965" w:rsidP="00364D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Через два крана бак наполнился за </w:t>
            </w:r>
            <w:r w:rsidR="00364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8 мин. Если бы был открыт только первый кран, то бак наполнился бы за </w:t>
            </w:r>
            <w:r w:rsidR="00364D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мин. За сколько минут наполнился бы бак через один второй кран?</w:t>
            </w:r>
          </w:p>
        </w:tc>
      </w:tr>
    </w:tbl>
    <w:p w:rsidR="004E0965" w:rsidRPr="004E0965" w:rsidRDefault="004E0965" w:rsidP="004E096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5" w:rsidRPr="004E0965" w:rsidRDefault="004E0965" w:rsidP="004E0965">
      <w:pPr>
        <w:spacing w:after="200" w:line="276" w:lineRule="auto"/>
      </w:pPr>
    </w:p>
    <w:p w:rsidR="00364DA9" w:rsidRPr="004E0965" w:rsidRDefault="00364DA9" w:rsidP="00364DA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4E0965">
        <w:rPr>
          <w:rFonts w:ascii="Times New Roman" w:hAnsi="Times New Roman" w:cs="Times New Roman"/>
          <w:b/>
          <w:sz w:val="28"/>
          <w:szCs w:val="28"/>
        </w:rPr>
        <w:t xml:space="preserve">онтрольная работа№6 по теме </w:t>
      </w:r>
    </w:p>
    <w:p w:rsidR="00364DA9" w:rsidRPr="004E0965" w:rsidRDefault="00364DA9" w:rsidP="00364DA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65">
        <w:rPr>
          <w:rFonts w:ascii="Times New Roman" w:hAnsi="Times New Roman" w:cs="Times New Roman"/>
          <w:b/>
          <w:sz w:val="28"/>
          <w:szCs w:val="28"/>
        </w:rPr>
        <w:t>«Сложение, вычитание, умножение и деление дробей»</w:t>
      </w:r>
    </w:p>
    <w:p w:rsidR="00364DA9" w:rsidRPr="004E0965" w:rsidRDefault="00364DA9" w:rsidP="00364DA9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364DA9" w:rsidRPr="004E0965" w:rsidTr="004B7226">
        <w:tc>
          <w:tcPr>
            <w:tcW w:w="835" w:type="dxa"/>
          </w:tcPr>
          <w:p w:rsidR="00364DA9" w:rsidRPr="004E0965" w:rsidRDefault="00364DA9" w:rsidP="004B7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64DA9" w:rsidRPr="004E0965" w:rsidRDefault="00364DA9" w:rsidP="004B72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364DA9" w:rsidRPr="004E0965" w:rsidTr="004B7226">
        <w:tc>
          <w:tcPr>
            <w:tcW w:w="835" w:type="dxa"/>
          </w:tcPr>
          <w:p w:rsidR="00364DA9" w:rsidRPr="004E0965" w:rsidRDefault="00364DA9" w:rsidP="00364DA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64DA9" w:rsidRPr="004E0965" w:rsidRDefault="00364DA9" w:rsidP="004B7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364DA9" w:rsidRPr="004E0965" w:rsidRDefault="00364DA9" w:rsidP="004B7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E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680">
                <v:shape id="_x0000_i1627" type="#_x0000_t75" style="width:59.25pt;height:33.75pt" o:ole="">
                  <v:imagedata r:id="rId5" o:title=""/>
                </v:shape>
                <o:OLEObject Type="Embed" ProgID="Equation.DSMT4" ShapeID="_x0000_i1627" DrawAspect="Content" ObjectID="_1608480182" r:id="rId19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E096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628" type="#_x0000_t75" style="width:47.25pt;height:30.75pt" o:ole="">
                  <v:imagedata r:id="rId7" o:title=""/>
                </v:shape>
                <o:OLEObject Type="Embed" ProgID="Equation.DSMT4" ShapeID="_x0000_i1628" DrawAspect="Content" ObjectID="_1608480183" r:id="rId20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4E096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629" type="#_x0000_t75" style="width:48.75pt;height:30.75pt" o:ole="">
                  <v:imagedata r:id="rId9" o:title=""/>
                </v:shape>
                <o:OLEObject Type="Embed" ProgID="Equation.DSMT4" ShapeID="_x0000_i1629" DrawAspect="Content" ObjectID="_1608480184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4E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680">
                <v:shape id="_x0000_i1630" type="#_x0000_t75" style="width:59.25pt;height:33.75pt" o:ole="">
                  <v:imagedata r:id="rId11" o:title=""/>
                </v:shape>
                <o:OLEObject Type="Embed" ProgID="Equation.DSMT4" ShapeID="_x0000_i1630" DrawAspect="Content" ObjectID="_1608480185" r:id="rId22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DA9" w:rsidRPr="004E0965" w:rsidTr="004B7226">
        <w:tc>
          <w:tcPr>
            <w:tcW w:w="835" w:type="dxa"/>
          </w:tcPr>
          <w:p w:rsidR="00364DA9" w:rsidRPr="004E0965" w:rsidRDefault="00364DA9" w:rsidP="00364DA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64DA9" w:rsidRPr="004E0965" w:rsidRDefault="00364DA9" w:rsidP="004B7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20" w:dyaOrig="680">
                <v:shape id="_x0000_i1631" type="#_x0000_t75" style="width:105.75pt;height:33.75pt" o:ole="">
                  <v:imagedata r:id="rId13" o:title=""/>
                </v:shape>
                <o:OLEObject Type="Embed" ProgID="Equation.DSMT4" ShapeID="_x0000_i1631" DrawAspect="Content" ObjectID="_1608480186" r:id="rId23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64DA9" w:rsidRPr="004E0965" w:rsidTr="004B7226">
        <w:trPr>
          <w:trHeight w:val="974"/>
        </w:trPr>
        <w:tc>
          <w:tcPr>
            <w:tcW w:w="835" w:type="dxa"/>
          </w:tcPr>
          <w:p w:rsidR="00364DA9" w:rsidRPr="004E0965" w:rsidRDefault="00364DA9" w:rsidP="00364DA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64DA9" w:rsidRPr="004E0965" w:rsidRDefault="00364DA9" w:rsidP="004B7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Вычислите, применяя законы умножения: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E096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60" w:dyaOrig="620">
                <v:shape id="_x0000_i1632" type="#_x0000_t75" style="width:87.75pt;height:30.75pt" o:ole="">
                  <v:imagedata r:id="rId15" o:title=""/>
                </v:shape>
                <o:OLEObject Type="Embed" ProgID="Equation.DSMT4" ShapeID="_x0000_i1632" DrawAspect="Content" ObjectID="_1608480187" r:id="rId24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4E096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80" w:dyaOrig="680">
                <v:shape id="_x0000_i1633" type="#_x0000_t75" style="width:119.25pt;height:33.75pt" o:ole="">
                  <v:imagedata r:id="rId17" o:title=""/>
                </v:shape>
                <o:OLEObject Type="Embed" ProgID="Equation.DSMT4" ShapeID="_x0000_i1633" DrawAspect="Content" ObjectID="_1608480188" r:id="rId25"/>
              </w:objec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DA9" w:rsidRPr="004E0965" w:rsidTr="004B7226">
        <w:tc>
          <w:tcPr>
            <w:tcW w:w="835" w:type="dxa"/>
          </w:tcPr>
          <w:p w:rsidR="00364DA9" w:rsidRPr="004E0965" w:rsidRDefault="00364DA9" w:rsidP="00364DA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64DA9" w:rsidRPr="004E0965" w:rsidRDefault="00364DA9" w:rsidP="004B7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Первая бригада может выполнить задание за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час, а вторая –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>8 часов. За сколько часов совместной работы они могут выполнить это задание?</w:t>
            </w:r>
          </w:p>
        </w:tc>
      </w:tr>
      <w:tr w:rsidR="00364DA9" w:rsidRPr="004E0965" w:rsidTr="004B7226">
        <w:tc>
          <w:tcPr>
            <w:tcW w:w="835" w:type="dxa"/>
          </w:tcPr>
          <w:p w:rsidR="00364DA9" w:rsidRPr="004E0965" w:rsidRDefault="00364DA9" w:rsidP="00364DA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64DA9" w:rsidRPr="004E0965" w:rsidRDefault="00364DA9" w:rsidP="004B72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Через два крана бак наполнился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8 мин. Если бы был открыт только первый кран, то бак наполнился бы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E0965">
              <w:rPr>
                <w:rFonts w:ascii="Times New Roman" w:hAnsi="Times New Roman" w:cs="Times New Roman"/>
                <w:sz w:val="24"/>
                <w:szCs w:val="24"/>
              </w:rPr>
              <w:t xml:space="preserve"> мин. За сколько минут наполнился бы бак через один второй кран?</w:t>
            </w:r>
          </w:p>
        </w:tc>
      </w:tr>
    </w:tbl>
    <w:p w:rsidR="000B75D6" w:rsidRDefault="000B75D6">
      <w:bookmarkStart w:id="0" w:name="_GoBack"/>
      <w:bookmarkEnd w:id="0"/>
    </w:p>
    <w:sectPr w:rsidR="000B75D6" w:rsidSect="00205BD7">
      <w:head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364DA9">
    <w:pPr>
      <w:pStyle w:val="a4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C3B9E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F153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03DB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5"/>
    <w:rsid w:val="000B75D6"/>
    <w:rsid w:val="002B58E3"/>
    <w:rsid w:val="00364DA9"/>
    <w:rsid w:val="004E0965"/>
    <w:rsid w:val="00A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A1C7C-4DCA-4283-8385-C5A98973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2019-01-08T16:07:00Z</dcterms:created>
  <dcterms:modified xsi:type="dcterms:W3CDTF">2019-01-08T16:15:00Z</dcterms:modified>
</cp:coreProperties>
</file>